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7D" w:rsidRDefault="009A4B7D">
      <w:pPr>
        <w:ind w:left="567" w:firstLine="3544"/>
        <w:jc w:val="right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Załącznik nr 3 do uchwały </w:t>
      </w:r>
      <w:r>
        <w:rPr>
          <w:rFonts w:ascii="Arial" w:hAnsi="Arial"/>
          <w:b/>
          <w:color w:val="000000"/>
          <w:spacing w:val="-6"/>
          <w:sz w:val="24"/>
        </w:rPr>
        <w:t xml:space="preserve">nr </w:t>
      </w:r>
      <w:r w:rsidR="003C7532">
        <w:rPr>
          <w:rFonts w:ascii="Arial" w:hAnsi="Arial"/>
          <w:b/>
          <w:color w:val="000000"/>
          <w:spacing w:val="-6"/>
          <w:sz w:val="24"/>
        </w:rPr>
        <w:t>VI/77/11</w:t>
      </w:r>
      <w:r>
        <w:rPr>
          <w:rFonts w:ascii="Arial" w:hAnsi="Arial"/>
          <w:spacing w:val="-2"/>
          <w:sz w:val="24"/>
        </w:rPr>
        <w:t xml:space="preserve"> </w:t>
      </w:r>
    </w:p>
    <w:p w:rsidR="009A4B7D" w:rsidRDefault="009A4B7D">
      <w:pPr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  Rady </w:t>
      </w:r>
      <w:r w:rsidR="00205BF2">
        <w:rPr>
          <w:rFonts w:ascii="Arial" w:hAnsi="Arial"/>
          <w:b/>
          <w:spacing w:val="-2"/>
          <w:sz w:val="24"/>
        </w:rPr>
        <w:t xml:space="preserve">Miejskiej w Nysie </w:t>
      </w:r>
    </w:p>
    <w:p w:rsidR="009A4B7D" w:rsidRDefault="009A4B7D">
      <w:pPr>
        <w:jc w:val="right"/>
        <w:rPr>
          <w:rFonts w:ascii="Arial" w:hAnsi="Arial"/>
          <w:b/>
          <w:color w:val="000000"/>
          <w:spacing w:val="-3"/>
          <w:sz w:val="24"/>
        </w:rPr>
      </w:pPr>
      <w:r>
        <w:rPr>
          <w:rFonts w:ascii="Arial" w:hAnsi="Arial"/>
          <w:b/>
          <w:color w:val="000000"/>
          <w:spacing w:val="-3"/>
          <w:sz w:val="24"/>
        </w:rPr>
        <w:t xml:space="preserve">z dnia </w:t>
      </w:r>
      <w:r w:rsidR="003C7532">
        <w:rPr>
          <w:rFonts w:ascii="Arial" w:hAnsi="Arial"/>
          <w:b/>
          <w:color w:val="000000"/>
          <w:spacing w:val="-3"/>
          <w:sz w:val="24"/>
        </w:rPr>
        <w:t>30 marca 2011r.</w:t>
      </w:r>
    </w:p>
    <w:p w:rsidR="009A4B7D" w:rsidRDefault="009A4B7D">
      <w:pPr>
        <w:rPr>
          <w:rFonts w:ascii="Arial" w:hAnsi="Arial"/>
          <w:sz w:val="24"/>
        </w:rPr>
      </w:pPr>
    </w:p>
    <w:p w:rsidR="009A4B7D" w:rsidRDefault="009A4B7D">
      <w:pPr>
        <w:rPr>
          <w:rFonts w:ascii="Arial" w:hAnsi="Arial"/>
          <w:sz w:val="24"/>
        </w:rPr>
      </w:pPr>
    </w:p>
    <w:p w:rsidR="00205BF2" w:rsidRPr="00205BF2" w:rsidRDefault="009A4B7D" w:rsidP="00205BF2">
      <w:pPr>
        <w:jc w:val="center"/>
        <w:rPr>
          <w:rFonts w:ascii="Arial" w:hAnsi="Arial"/>
          <w:b/>
          <w:bCs/>
          <w:sz w:val="24"/>
        </w:rPr>
      </w:pPr>
      <w:r w:rsidRPr="00205BF2">
        <w:rPr>
          <w:rFonts w:ascii="Arial" w:hAnsi="Arial"/>
          <w:b/>
          <w:spacing w:val="-2"/>
          <w:sz w:val="24"/>
        </w:rPr>
        <w:t xml:space="preserve">Rozstrzygnięcie </w:t>
      </w:r>
      <w:r w:rsidRPr="00205BF2">
        <w:rPr>
          <w:rFonts w:ascii="Arial" w:hAnsi="Arial"/>
          <w:b/>
          <w:sz w:val="24"/>
        </w:rPr>
        <w:t>o rozpatrzeniu uwag do projektu z</w:t>
      </w:r>
      <w:r w:rsidRPr="00205BF2">
        <w:rPr>
          <w:rFonts w:ascii="Arial" w:hAnsi="Arial"/>
          <w:b/>
          <w:color w:val="000000"/>
          <w:spacing w:val="-7"/>
          <w:sz w:val="24"/>
        </w:rPr>
        <w:t xml:space="preserve">miany miejscowego planu </w:t>
      </w:r>
      <w:r w:rsidR="00D77B01">
        <w:rPr>
          <w:rFonts w:ascii="Arial" w:hAnsi="Arial"/>
          <w:b/>
          <w:color w:val="000000"/>
          <w:spacing w:val="-7"/>
          <w:sz w:val="24"/>
        </w:rPr>
        <w:t xml:space="preserve">              </w:t>
      </w:r>
      <w:r w:rsidRPr="00205BF2">
        <w:rPr>
          <w:rFonts w:ascii="Arial" w:hAnsi="Arial"/>
          <w:b/>
          <w:color w:val="000000"/>
          <w:spacing w:val="-7"/>
          <w:sz w:val="24"/>
        </w:rPr>
        <w:t>zagospodarowania przestrzennego</w:t>
      </w:r>
      <w:r w:rsidRPr="00205BF2">
        <w:rPr>
          <w:rFonts w:ascii="Arial" w:hAnsi="Arial"/>
          <w:b/>
          <w:color w:val="000000"/>
          <w:spacing w:val="-10"/>
          <w:sz w:val="32"/>
          <w:szCs w:val="24"/>
        </w:rPr>
        <w:t xml:space="preserve"> </w:t>
      </w:r>
      <w:r w:rsidR="00205BF2" w:rsidRPr="00205BF2">
        <w:rPr>
          <w:rFonts w:ascii="Arial" w:hAnsi="Arial"/>
          <w:b/>
          <w:bCs/>
          <w:sz w:val="24"/>
        </w:rPr>
        <w:t xml:space="preserve">miasta Nysy w rejonie ulicy Jagiellońskiej </w:t>
      </w:r>
      <w:r w:rsidR="00D77B01">
        <w:rPr>
          <w:rFonts w:ascii="Arial" w:hAnsi="Arial"/>
          <w:b/>
          <w:bCs/>
          <w:sz w:val="24"/>
        </w:rPr>
        <w:t xml:space="preserve">                  </w:t>
      </w:r>
      <w:r w:rsidR="00205BF2" w:rsidRPr="00205BF2">
        <w:rPr>
          <w:rFonts w:ascii="Arial" w:hAnsi="Arial"/>
          <w:b/>
          <w:bCs/>
          <w:sz w:val="24"/>
        </w:rPr>
        <w:t xml:space="preserve">i </w:t>
      </w:r>
      <w:r w:rsidR="00D77B01">
        <w:rPr>
          <w:rFonts w:ascii="Arial" w:hAnsi="Arial"/>
          <w:b/>
          <w:bCs/>
          <w:sz w:val="24"/>
        </w:rPr>
        <w:t xml:space="preserve"> </w:t>
      </w:r>
      <w:r w:rsidR="00205BF2" w:rsidRPr="00205BF2">
        <w:rPr>
          <w:rFonts w:ascii="Arial" w:hAnsi="Arial"/>
          <w:b/>
          <w:bCs/>
          <w:sz w:val="24"/>
        </w:rPr>
        <w:t>Nowowiejskiej</w:t>
      </w:r>
    </w:p>
    <w:p w:rsidR="009A4B7D" w:rsidRDefault="009A4B7D">
      <w:pPr>
        <w:pStyle w:val="Tekstpodstawowy"/>
        <w:jc w:val="left"/>
        <w:rPr>
          <w:rFonts w:ascii="Arial" w:hAnsi="Arial"/>
          <w:b/>
          <w:color w:val="000000"/>
          <w:spacing w:val="-10"/>
          <w:szCs w:val="24"/>
        </w:rPr>
      </w:pPr>
    </w:p>
    <w:p w:rsidR="009A4B7D" w:rsidRDefault="009A4B7D">
      <w:pPr>
        <w:rPr>
          <w:rFonts w:ascii="Arial" w:hAnsi="Arial"/>
          <w:sz w:val="24"/>
        </w:rPr>
      </w:pPr>
    </w:p>
    <w:p w:rsidR="00205BF2" w:rsidRPr="00F010EA" w:rsidRDefault="00205BF2" w:rsidP="00205BF2">
      <w:pPr>
        <w:jc w:val="both"/>
        <w:rPr>
          <w:rFonts w:ascii="Arial" w:hAnsi="Arial"/>
          <w:sz w:val="24"/>
          <w:szCs w:val="24"/>
        </w:rPr>
      </w:pPr>
      <w:r w:rsidRPr="00F010EA">
        <w:rPr>
          <w:rFonts w:ascii="Arial" w:hAnsi="Arial"/>
          <w:sz w:val="24"/>
          <w:szCs w:val="24"/>
        </w:rPr>
        <w:t xml:space="preserve">Zgodnie z wymogiem art. </w:t>
      </w:r>
      <w:r w:rsidRPr="00F010EA">
        <w:rPr>
          <w:rFonts w:ascii="Arial" w:hAnsi="Arial"/>
          <w:spacing w:val="-1"/>
          <w:sz w:val="24"/>
          <w:szCs w:val="24"/>
        </w:rPr>
        <w:t xml:space="preserve">20 ust.1 w związku z art. 27 </w:t>
      </w:r>
      <w:r w:rsidRPr="00F010EA">
        <w:rPr>
          <w:rFonts w:ascii="Arial" w:hAnsi="Arial"/>
          <w:spacing w:val="-2"/>
          <w:sz w:val="24"/>
          <w:szCs w:val="24"/>
        </w:rPr>
        <w:t>ustawy z dnia 27 marca 2003 roku o planowaniu i zagospodarowaniu przestrzennym (Dz. U. nr 80 poz. 717; z 2004r. Nr 6 poz. 41, Nr 141, poz. 1492; z 2005r. Nr 113, poz. 954, Nr 130, poz. 1087;</w:t>
      </w:r>
      <w:r w:rsidRPr="00F010EA">
        <w:rPr>
          <w:rFonts w:ascii="Arial" w:hAnsi="Arial"/>
          <w:color w:val="000000"/>
          <w:spacing w:val="-2"/>
          <w:sz w:val="24"/>
          <w:szCs w:val="24"/>
        </w:rPr>
        <w:t xml:space="preserve"> z 2006r. Nr 45, poz. 319, Nr 225, poz. 1635; z 2007r. Nr 127, poz. 880; z 2008r. Nr 199, poz. 1227, Nr 201, poz. 1237 </w:t>
      </w:r>
      <w:r w:rsidRPr="00F010EA">
        <w:rPr>
          <w:rFonts w:ascii="Arial" w:hAnsi="Arial" w:cs="Arial"/>
          <w:sz w:val="24"/>
          <w:szCs w:val="24"/>
        </w:rPr>
        <w:t>Nr 220, poz. 1413 oraz z 2010r. Nr 24, poz. 124 Nr 75 poz. 474, Nr 106 poz. 675, Nr 119 poz. 804, Nr 130 poz. 871, Nr 149 poz. 996, Nr 155 poz. 1043</w:t>
      </w:r>
      <w:r w:rsidRPr="00F010EA">
        <w:rPr>
          <w:rFonts w:ascii="Arial" w:hAnsi="Arial"/>
          <w:spacing w:val="-2"/>
          <w:sz w:val="24"/>
          <w:szCs w:val="24"/>
        </w:rPr>
        <w:t>)</w:t>
      </w:r>
      <w:r w:rsidRPr="00F010EA">
        <w:rPr>
          <w:rFonts w:ascii="Arial" w:hAnsi="Arial"/>
          <w:sz w:val="24"/>
          <w:szCs w:val="24"/>
        </w:rPr>
        <w:t>,</w:t>
      </w:r>
    </w:p>
    <w:p w:rsidR="009A4B7D" w:rsidRDefault="009A4B7D">
      <w:pPr>
        <w:rPr>
          <w:rFonts w:ascii="Arial" w:hAnsi="Arial"/>
          <w:spacing w:val="5"/>
          <w:sz w:val="24"/>
        </w:rPr>
      </w:pPr>
    </w:p>
    <w:p w:rsidR="009A4B7D" w:rsidRDefault="009A4B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pacing w:val="5"/>
          <w:sz w:val="24"/>
        </w:rPr>
        <w:t>Rada</w:t>
      </w:r>
      <w:r w:rsidR="00205BF2">
        <w:rPr>
          <w:rFonts w:ascii="Arial" w:hAnsi="Arial"/>
          <w:b/>
          <w:spacing w:val="-2"/>
          <w:sz w:val="24"/>
        </w:rPr>
        <w:t xml:space="preserve"> Miejska W Nysie</w:t>
      </w:r>
      <w:r>
        <w:rPr>
          <w:rFonts w:ascii="Arial" w:hAnsi="Arial"/>
          <w:b/>
          <w:sz w:val="24"/>
        </w:rPr>
        <w:t xml:space="preserve">, rozstrzyga, co następuje: </w:t>
      </w:r>
    </w:p>
    <w:p w:rsidR="009A4B7D" w:rsidRDefault="009A4B7D" w:rsidP="00D77B01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br/>
        <w:t xml:space="preserve">Biorąc po uwagę stanowisko </w:t>
      </w:r>
      <w:r w:rsidR="00205BF2">
        <w:rPr>
          <w:rFonts w:ascii="Arial" w:hAnsi="Arial"/>
          <w:sz w:val="24"/>
        </w:rPr>
        <w:t xml:space="preserve">Burmistrza </w:t>
      </w:r>
      <w:r>
        <w:rPr>
          <w:rFonts w:ascii="Arial" w:hAnsi="Arial"/>
          <w:sz w:val="24"/>
        </w:rPr>
        <w:t xml:space="preserve">o odrzuceniu uwag do projektu zmiany planu </w:t>
      </w:r>
      <w:r>
        <w:rPr>
          <w:rFonts w:ascii="Arial" w:hAnsi="Arial"/>
          <w:color w:val="000000"/>
          <w:sz w:val="24"/>
        </w:rPr>
        <w:t>w</w:t>
      </w:r>
      <w:r>
        <w:rPr>
          <w:rFonts w:ascii="Arial" w:hAnsi="Arial"/>
          <w:color w:val="000000"/>
          <w:sz w:val="24"/>
        </w:rPr>
        <w:t>y</w:t>
      </w:r>
      <w:r>
        <w:rPr>
          <w:rFonts w:ascii="Arial" w:hAnsi="Arial"/>
          <w:color w:val="000000"/>
          <w:sz w:val="24"/>
        </w:rPr>
        <w:t>łożonego do publicznego wglądu, rozstrzyga co następuje:</w:t>
      </w:r>
    </w:p>
    <w:p w:rsidR="009A4B7D" w:rsidRDefault="009A4B7D" w:rsidP="00D77B01">
      <w:pPr>
        <w:jc w:val="both"/>
      </w:pPr>
    </w:p>
    <w:p w:rsidR="00F7142A" w:rsidRDefault="009A4B7D" w:rsidP="00D77B0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Odrzucić uwagę</w:t>
      </w:r>
      <w:r w:rsidR="00205BF2">
        <w:rPr>
          <w:rFonts w:ascii="Arial" w:hAnsi="Arial" w:cs="Arial"/>
          <w:color w:val="000000"/>
          <w:sz w:val="24"/>
          <w:szCs w:val="24"/>
        </w:rPr>
        <w:t xml:space="preserve"> Pana </w:t>
      </w:r>
      <w:proofErr w:type="spellStart"/>
      <w:r w:rsidR="00205BF2">
        <w:rPr>
          <w:rFonts w:ascii="Arial" w:hAnsi="Arial" w:cs="Arial"/>
          <w:color w:val="000000"/>
          <w:sz w:val="24"/>
          <w:szCs w:val="24"/>
        </w:rPr>
        <w:t>Gełgut</w:t>
      </w:r>
      <w:proofErr w:type="spellEnd"/>
      <w:r w:rsidR="00205BF2">
        <w:rPr>
          <w:rFonts w:ascii="Arial" w:hAnsi="Arial" w:cs="Arial"/>
          <w:color w:val="000000"/>
          <w:sz w:val="24"/>
          <w:szCs w:val="24"/>
        </w:rPr>
        <w:t xml:space="preserve"> Kazimierza </w:t>
      </w:r>
      <w:proofErr w:type="spellStart"/>
      <w:r w:rsidR="00F7142A">
        <w:rPr>
          <w:rFonts w:ascii="Arial" w:hAnsi="Arial" w:cs="Arial"/>
          <w:color w:val="000000"/>
          <w:sz w:val="24"/>
          <w:szCs w:val="24"/>
        </w:rPr>
        <w:t>zm.ul</w:t>
      </w:r>
      <w:proofErr w:type="spellEnd"/>
      <w:r w:rsidR="00F7142A">
        <w:rPr>
          <w:rFonts w:ascii="Arial" w:hAnsi="Arial" w:cs="Arial"/>
          <w:color w:val="000000"/>
          <w:sz w:val="24"/>
          <w:szCs w:val="24"/>
        </w:rPr>
        <w:t>. Traugutta 9, 48-303 Nysa (d</w:t>
      </w:r>
      <w:r w:rsidR="00F7142A">
        <w:rPr>
          <w:rFonts w:ascii="Arial" w:hAnsi="Arial" w:cs="Arial"/>
          <w:color w:val="000000"/>
          <w:sz w:val="24"/>
          <w:szCs w:val="24"/>
        </w:rPr>
        <w:t>a</w:t>
      </w:r>
      <w:r w:rsidR="00F7142A">
        <w:rPr>
          <w:rFonts w:ascii="Arial" w:hAnsi="Arial" w:cs="Arial"/>
          <w:color w:val="000000"/>
          <w:sz w:val="24"/>
          <w:szCs w:val="24"/>
        </w:rPr>
        <w:t>ta wpływu 03.03.2011)</w:t>
      </w:r>
      <w:r w:rsidR="00F7142A" w:rsidRPr="00F7142A">
        <w:rPr>
          <w:rFonts w:ascii="Arial" w:hAnsi="Arial" w:cs="Arial"/>
          <w:color w:val="000000"/>
          <w:sz w:val="24"/>
          <w:szCs w:val="24"/>
        </w:rPr>
        <w:t xml:space="preserve"> </w:t>
      </w:r>
      <w:r w:rsidR="00F7142A">
        <w:rPr>
          <w:rFonts w:ascii="Arial" w:hAnsi="Arial" w:cs="Arial"/>
          <w:color w:val="000000"/>
          <w:sz w:val="24"/>
          <w:szCs w:val="24"/>
        </w:rPr>
        <w:t>dot. złej lokalizacji terenów inwestycyjnych pod przemysł oraz nieuzasadnionej lokalizacji terenów zieleni izolacyjnej</w:t>
      </w:r>
      <w:r w:rsidR="000D2489">
        <w:rPr>
          <w:rFonts w:ascii="Arial" w:hAnsi="Arial" w:cs="Arial"/>
          <w:color w:val="000000"/>
          <w:sz w:val="24"/>
          <w:szCs w:val="24"/>
        </w:rPr>
        <w:t xml:space="preserve"> na działkach nr 74/7, 74/9, 74/9</w:t>
      </w:r>
      <w:r w:rsidR="00F7142A">
        <w:rPr>
          <w:rFonts w:ascii="Arial" w:hAnsi="Arial" w:cs="Arial"/>
          <w:color w:val="000000"/>
          <w:sz w:val="24"/>
          <w:szCs w:val="24"/>
        </w:rPr>
        <w:t>.</w:t>
      </w:r>
      <w:r w:rsidR="00F7142A" w:rsidRPr="00F7142A">
        <w:rPr>
          <w:rFonts w:ascii="Arial" w:hAnsi="Arial" w:cs="Arial"/>
          <w:color w:val="000000"/>
          <w:sz w:val="24"/>
          <w:szCs w:val="24"/>
        </w:rPr>
        <w:t xml:space="preserve"> </w:t>
      </w:r>
      <w:r w:rsidR="00F7142A">
        <w:rPr>
          <w:rFonts w:ascii="Arial" w:hAnsi="Arial" w:cs="Arial"/>
          <w:color w:val="000000"/>
          <w:sz w:val="24"/>
          <w:szCs w:val="24"/>
        </w:rPr>
        <w:t>Odrzucenie uwagi wynika z poniższych uwarunkowań:</w:t>
      </w:r>
    </w:p>
    <w:p w:rsidR="009A4B7D" w:rsidRDefault="000D2489" w:rsidP="00D77B0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wymienionych działek przeznaczona jest pod zabudowę mieszkaniową  </w:t>
      </w:r>
      <w:r w:rsidR="00D77B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jednorodzinną. Wprowadzona została  korekta terenów przemysłowych, które </w:t>
      </w:r>
      <w:r w:rsidR="00D77B0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zaplanowane były już we wcześniej uchwalonym planie. Tereny zieleni izolacyjnej stanowią granice terenów mieszk</w:t>
      </w:r>
      <w:r w:rsidR="00B0433F">
        <w:rPr>
          <w:rFonts w:ascii="Arial" w:hAnsi="Arial" w:cs="Arial"/>
          <w:sz w:val="24"/>
          <w:szCs w:val="24"/>
        </w:rPr>
        <w:t>ani</w:t>
      </w:r>
      <w:r>
        <w:rPr>
          <w:rFonts w:ascii="Arial" w:hAnsi="Arial" w:cs="Arial"/>
          <w:sz w:val="24"/>
          <w:szCs w:val="24"/>
        </w:rPr>
        <w:t>owych od przemysłowych w celu zmniejszenia oddział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wania tych funkcji na siebie.</w:t>
      </w:r>
    </w:p>
    <w:p w:rsidR="000D2489" w:rsidRDefault="000D2489" w:rsidP="00D77B01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color w:val="000000"/>
          <w:sz w:val="24"/>
          <w:szCs w:val="24"/>
        </w:rPr>
        <w:t>Odrzucić uwagę</w:t>
      </w:r>
      <w:r w:rsidR="00B0433F">
        <w:rPr>
          <w:rFonts w:ascii="Arial" w:hAnsi="Arial" w:cs="Arial"/>
          <w:color w:val="000000"/>
          <w:sz w:val="24"/>
          <w:szCs w:val="24"/>
        </w:rPr>
        <w:t xml:space="preserve"> Pana </w:t>
      </w:r>
      <w:proofErr w:type="spellStart"/>
      <w:r w:rsidR="00B0433F">
        <w:rPr>
          <w:rFonts w:ascii="Arial" w:hAnsi="Arial" w:cs="Arial"/>
          <w:color w:val="000000"/>
          <w:sz w:val="24"/>
          <w:szCs w:val="24"/>
        </w:rPr>
        <w:t>Wołochacz</w:t>
      </w:r>
      <w:proofErr w:type="spellEnd"/>
      <w:r w:rsidR="00B0433F">
        <w:rPr>
          <w:rFonts w:ascii="Arial" w:hAnsi="Arial" w:cs="Arial"/>
          <w:color w:val="000000"/>
          <w:sz w:val="24"/>
          <w:szCs w:val="24"/>
        </w:rPr>
        <w:t xml:space="preserve"> Henryk zm. Ul. Traugutta 27, 48-303 </w:t>
      </w:r>
      <w:r w:rsidR="00D77B01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B0433F">
        <w:rPr>
          <w:rFonts w:ascii="Arial" w:hAnsi="Arial" w:cs="Arial"/>
          <w:color w:val="000000"/>
          <w:sz w:val="24"/>
          <w:szCs w:val="24"/>
        </w:rPr>
        <w:t>Nysa(data wpływu 07.03.2011)</w:t>
      </w:r>
      <w:r w:rsidR="00B0433F"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 w:rsidR="00B0433F">
        <w:rPr>
          <w:rFonts w:ascii="Arial" w:hAnsi="Arial" w:cs="Arial"/>
          <w:color w:val="000000"/>
          <w:sz w:val="24"/>
          <w:szCs w:val="24"/>
        </w:rPr>
        <w:t>dot.</w:t>
      </w:r>
      <w:r w:rsidR="00B0433F"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 w:rsidR="00B0433F">
        <w:rPr>
          <w:rFonts w:ascii="Arial" w:hAnsi="Arial" w:cs="Arial"/>
          <w:color w:val="000000"/>
          <w:sz w:val="24"/>
          <w:szCs w:val="24"/>
        </w:rPr>
        <w:t xml:space="preserve">nieuzasadnionej lokalizacji terenów zieleni </w:t>
      </w:r>
      <w:r w:rsidR="00D77B01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B0433F">
        <w:rPr>
          <w:rFonts w:ascii="Arial" w:hAnsi="Arial" w:cs="Arial"/>
          <w:color w:val="000000"/>
          <w:sz w:val="24"/>
          <w:szCs w:val="24"/>
        </w:rPr>
        <w:t>izolacyjnej na działkach nr 82/2, 82/3, 82/4.</w:t>
      </w:r>
      <w:r w:rsidR="00B0433F"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 w:rsidR="00B0433F">
        <w:rPr>
          <w:rFonts w:ascii="Arial" w:hAnsi="Arial" w:cs="Arial"/>
          <w:color w:val="000000"/>
          <w:sz w:val="24"/>
          <w:szCs w:val="24"/>
        </w:rPr>
        <w:t>Odrzucenie uwagi wynika z poniższych uwarunkowań:</w:t>
      </w:r>
    </w:p>
    <w:p w:rsidR="00B0433F" w:rsidRDefault="00B0433F" w:rsidP="00D77B0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Tereny zieleni izolacyjnej stanowią granice terenów mieszkaniowych </w:t>
      </w:r>
      <w:r w:rsidR="00D77B0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od przemysłowych w celu zmniejszenia oddziaływania tych funkcji na si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bie.</w:t>
      </w:r>
    </w:p>
    <w:p w:rsidR="00B0433F" w:rsidRDefault="00B0433F" w:rsidP="00D77B01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Odrzucić uwagę Pani Zielińskiej Jolanty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zm.ul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Traugutta 13, 48-303 Nysa (data wpływu 09.03.2011)</w:t>
      </w:r>
      <w:r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dot. sprzeciwu aby działka została uwzględniona w planach </w:t>
      </w:r>
      <w:r w:rsidR="00D77B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inwestycyjnych miejscowego planu.</w:t>
      </w:r>
      <w:r w:rsidRPr="00B043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Odrzucenie uwagi wynika z poniższych </w:t>
      </w:r>
      <w:r w:rsidR="00D77B01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>uwarunkowań:</w:t>
      </w:r>
    </w:p>
    <w:p w:rsidR="00B0433F" w:rsidRDefault="00B0433F" w:rsidP="00D77B0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Brak określenia lokalizacji działki, propozycji zainwestowania.</w:t>
      </w:r>
    </w:p>
    <w:p w:rsidR="00B0433F" w:rsidRDefault="00B0433F" w:rsidP="000D2489">
      <w:pPr>
        <w:ind w:left="360"/>
        <w:rPr>
          <w:rFonts w:ascii="Arial" w:hAnsi="Arial" w:cs="Arial"/>
          <w:sz w:val="24"/>
          <w:szCs w:val="24"/>
        </w:rPr>
      </w:pPr>
    </w:p>
    <w:p w:rsidR="009A4B7D" w:rsidRDefault="009A4B7D">
      <w:pPr>
        <w:rPr>
          <w:rFonts w:ascii="Arial" w:hAnsi="Arial"/>
          <w:sz w:val="26"/>
          <w:szCs w:val="26"/>
        </w:rPr>
      </w:pPr>
    </w:p>
    <w:p w:rsidR="009A4B7D" w:rsidRDefault="009A4B7D">
      <w:pPr>
        <w:ind w:hanging="360"/>
        <w:rPr>
          <w:rFonts w:ascii="Arial" w:hAnsi="Arial"/>
          <w:sz w:val="24"/>
        </w:rPr>
      </w:pPr>
    </w:p>
    <w:p w:rsidR="009A4B7D" w:rsidRDefault="009A4B7D">
      <w:pPr>
        <w:pStyle w:val="Tekstpodstawowy"/>
        <w:rPr>
          <w:rFonts w:ascii="Arial" w:hAnsi="Arial"/>
        </w:rPr>
      </w:pPr>
    </w:p>
    <w:p w:rsidR="009A4B7D" w:rsidRDefault="009A4B7D">
      <w:pPr>
        <w:pStyle w:val="Tekstpodstawowy"/>
        <w:rPr>
          <w:rFonts w:ascii="Arial" w:hAnsi="Arial"/>
        </w:rPr>
      </w:pPr>
    </w:p>
    <w:p w:rsidR="009A4B7D" w:rsidRDefault="009A4B7D">
      <w:pPr>
        <w:pStyle w:val="NormalnyWeb"/>
        <w:spacing w:before="0" w:after="0"/>
        <w:rPr>
          <w:rFonts w:ascii="Arial" w:eastAsia="Times New Roman" w:hAnsi="Arial"/>
        </w:rPr>
      </w:pPr>
    </w:p>
    <w:p w:rsidR="009A4B7D" w:rsidRDefault="009A4B7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sectPr w:rsidR="009A4B7D">
      <w:pgSz w:w="11905" w:h="16837"/>
      <w:pgMar w:top="1417" w:right="1273" w:bottom="1134" w:left="127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F2"/>
    <w:rsid w:val="000D2489"/>
    <w:rsid w:val="00131F62"/>
    <w:rsid w:val="00205BF2"/>
    <w:rsid w:val="003C7532"/>
    <w:rsid w:val="005E67BF"/>
    <w:rsid w:val="009A4B7D"/>
    <w:rsid w:val="00A83A43"/>
    <w:rsid w:val="00B0433F"/>
    <w:rsid w:val="00D77B01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strike w:val="0"/>
      <w:dstrike w:val="0"/>
      <w:color w:val="000000"/>
      <w:u w:val="non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center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kstpodstawowy2">
    <w:name w:val="WW-Tekst podstawowy 2"/>
    <w:basedOn w:val="Normalny"/>
    <w:rPr>
      <w:sz w:val="24"/>
    </w:rPr>
  </w:style>
  <w:style w:type="paragraph" w:customStyle="1" w:styleId="Tekstpodstawowy31">
    <w:name w:val="Tekst podstawowy 31"/>
    <w:basedOn w:val="Normalny"/>
    <w:pPr>
      <w:widowControl w:val="0"/>
      <w:autoSpaceDE w:val="0"/>
      <w:ind w:right="-70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arplan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Cwikliński</dc:creator>
  <cp:keywords/>
  <cp:lastModifiedBy> </cp:lastModifiedBy>
  <cp:revision>2</cp:revision>
  <cp:lastPrinted>2011-03-31T06:28:00Z</cp:lastPrinted>
  <dcterms:created xsi:type="dcterms:W3CDTF">2011-03-31T06:29:00Z</dcterms:created>
  <dcterms:modified xsi:type="dcterms:W3CDTF">2011-03-31T06:29:00Z</dcterms:modified>
</cp:coreProperties>
</file>